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ind w:hanging="0"/>
        <w:jc w:val="center"/>
        <w:rPr>
          <w:sz w:val="22"/>
          <w:szCs w:val="22"/>
        </w:rPr>
      </w:pPr>
      <w:r>
        <w:rPr>
          <w:b/>
          <w:sz w:val="22"/>
          <w:szCs w:val="22"/>
        </w:rPr>
        <w:t>ANNUA</w:t>
      </w:r>
      <w:r>
        <w:rPr>
          <w:b/>
          <w:sz w:val="22"/>
          <w:szCs w:val="22"/>
        </w:rPr>
        <w:t xml:space="preserve">L </w:t>
      </w:r>
      <w:r>
        <w:rPr>
          <w:b/>
          <w:sz w:val="22"/>
          <w:szCs w:val="22"/>
        </w:rPr>
        <w:t>GENERA</w:t>
      </w:r>
      <w:r>
        <w:rPr>
          <w:b/>
          <w:sz w:val="22"/>
          <w:szCs w:val="22"/>
        </w:rPr>
        <w:t xml:space="preserve">L </w:t>
      </w:r>
      <w:r>
        <w:rPr>
          <w:b/>
          <w:sz w:val="22"/>
          <w:szCs w:val="22"/>
        </w:rPr>
        <w:t>MEETIN</w:t>
      </w:r>
      <w:r>
        <w:rPr>
          <w:b/>
          <w:sz w:val="22"/>
          <w:szCs w:val="22"/>
        </w:rPr>
        <w:t xml:space="preserve">G </w:t>
      </w:r>
      <w:r>
        <w:rPr>
          <w:b/>
          <w:sz w:val="22"/>
          <w:szCs w:val="22"/>
        </w:rPr>
        <w:t>MINUTES</w:t>
      </w:r>
    </w:p>
    <w:p>
      <w:pPr>
        <w:pStyle w:val="Normal"/>
        <w:rPr>
          <w:b/>
          <w:b/>
          <w:sz w:val="22"/>
          <w:szCs w:val="22"/>
        </w:rPr>
      </w:pPr>
      <w:r>
        <w:rPr>
          <w:b/>
          <w:sz w:val="22"/>
          <w:szCs w:val="22"/>
        </w:rPr>
      </w:r>
    </w:p>
    <w:p>
      <w:pPr>
        <w:pStyle w:val="Normal"/>
        <w:jc w:val="center"/>
        <w:rPr>
          <w:sz w:val="22"/>
          <w:szCs w:val="22"/>
        </w:rPr>
      </w:pPr>
      <w:r>
        <w:rPr>
          <w:b/>
          <w:sz w:val="22"/>
          <w:szCs w:val="22"/>
        </w:rPr>
        <w:t>Crafthole Community Shop Community Interest Company</w:t>
      </w:r>
    </w:p>
    <w:p>
      <w:pPr>
        <w:pStyle w:val="Normal"/>
        <w:jc w:val="center"/>
        <w:rPr>
          <w:sz w:val="22"/>
          <w:szCs w:val="22"/>
        </w:rPr>
      </w:pPr>
      <w:r>
        <w:rPr>
          <w:sz w:val="22"/>
          <w:szCs w:val="22"/>
        </w:rPr>
      </w:r>
    </w:p>
    <w:p>
      <w:pPr>
        <w:pStyle w:val="Normal"/>
        <w:jc w:val="center"/>
        <w:rPr>
          <w:b/>
          <w:b/>
          <w:bCs/>
          <w:sz w:val="22"/>
          <w:szCs w:val="22"/>
        </w:rPr>
      </w:pPr>
      <w:r>
        <w:rPr>
          <w:b/>
          <w:bCs/>
          <w:sz w:val="22"/>
          <w:szCs w:val="22"/>
        </w:rPr>
        <w:t xml:space="preserve">Wednesday, </w:t>
      </w:r>
      <w:r>
        <w:rPr>
          <w:b/>
          <w:bCs/>
          <w:sz w:val="22"/>
          <w:szCs w:val="22"/>
        </w:rPr>
        <w:t>8</w:t>
      </w:r>
      <w:r>
        <w:rPr>
          <w:b/>
          <w:bCs/>
          <w:sz w:val="22"/>
          <w:szCs w:val="22"/>
          <w:vertAlign w:val="superscript"/>
        </w:rPr>
        <w:t>th</w:t>
      </w:r>
      <w:r>
        <w:rPr>
          <w:b/>
          <w:bCs/>
          <w:sz w:val="22"/>
          <w:szCs w:val="22"/>
        </w:rPr>
        <w:t xml:space="preserve"> </w:t>
      </w:r>
      <w:r>
        <w:rPr>
          <w:b/>
          <w:bCs/>
          <w:sz w:val="22"/>
          <w:szCs w:val="22"/>
        </w:rPr>
        <w:t>December 2021  at  2pm - ‘Zoom Meeting’</w:t>
      </w:r>
    </w:p>
    <w:p>
      <w:pPr>
        <w:pStyle w:val="Normal"/>
        <w:jc w:val="center"/>
        <w:rPr>
          <w:sz w:val="22"/>
          <w:szCs w:val="22"/>
        </w:rPr>
      </w:pPr>
      <w:r>
        <w:rPr>
          <w:sz w:val="22"/>
          <w:szCs w:val="22"/>
        </w:rPr>
      </w:r>
    </w:p>
    <w:p>
      <w:pPr>
        <w:pStyle w:val="Normal"/>
        <w:rPr>
          <w:sz w:val="22"/>
          <w:szCs w:val="22"/>
        </w:rPr>
      </w:pPr>
      <w:r>
        <w:rPr>
          <w:sz w:val="22"/>
          <w:szCs w:val="22"/>
        </w:rPr>
        <w:t>Chaired by : Bryan Pullinger</w:t>
      </w:r>
    </w:p>
    <w:p>
      <w:pPr>
        <w:pStyle w:val="Normal"/>
        <w:rPr>
          <w:sz w:val="22"/>
          <w:szCs w:val="22"/>
        </w:rPr>
      </w:pPr>
      <w:r>
        <w:rPr>
          <w:sz w:val="22"/>
          <w:szCs w:val="22"/>
        </w:rPr>
      </w:r>
    </w:p>
    <w:p>
      <w:pPr>
        <w:pStyle w:val="Normal"/>
        <w:rPr>
          <w:sz w:val="22"/>
          <w:szCs w:val="22"/>
        </w:rPr>
      </w:pPr>
      <w:r>
        <w:rPr>
          <w:sz w:val="22"/>
          <w:szCs w:val="22"/>
          <w:u w:val="single"/>
        </w:rPr>
        <w:t>Present</w:t>
      </w:r>
    </w:p>
    <w:p>
      <w:pPr>
        <w:pStyle w:val="Normal"/>
        <w:rPr>
          <w:sz w:val="22"/>
          <w:szCs w:val="22"/>
        </w:rPr>
      </w:pPr>
      <w:r>
        <w:rPr>
          <w:sz w:val="22"/>
          <w:szCs w:val="22"/>
        </w:rPr>
        <w:t>Bryan Pullinger  ( Chairman )</w:t>
      </w:r>
    </w:p>
    <w:p>
      <w:pPr>
        <w:pStyle w:val="Normal"/>
        <w:rPr>
          <w:sz w:val="22"/>
          <w:szCs w:val="22"/>
        </w:rPr>
      </w:pPr>
      <w:r>
        <w:rPr>
          <w:sz w:val="22"/>
          <w:szCs w:val="22"/>
        </w:rPr>
        <w:t>Rosalie Dunn  ( Finance Director )</w:t>
      </w:r>
    </w:p>
    <w:p>
      <w:pPr>
        <w:pStyle w:val="Normal"/>
        <w:rPr>
          <w:sz w:val="22"/>
          <w:szCs w:val="22"/>
        </w:rPr>
      </w:pPr>
      <w:r>
        <w:rPr>
          <w:sz w:val="22"/>
          <w:szCs w:val="22"/>
        </w:rPr>
        <w:t>Berenice Earnshaw  ( Director )</w:t>
      </w:r>
    </w:p>
    <w:p>
      <w:pPr>
        <w:pStyle w:val="Normal"/>
        <w:rPr>
          <w:sz w:val="22"/>
          <w:szCs w:val="22"/>
        </w:rPr>
      </w:pPr>
      <w:r>
        <w:rPr>
          <w:sz w:val="22"/>
          <w:szCs w:val="22"/>
        </w:rPr>
        <w:t>Diane Taylor ( Director )</w:t>
      </w:r>
    </w:p>
    <w:p>
      <w:pPr>
        <w:pStyle w:val="Normal"/>
        <w:rPr>
          <w:sz w:val="22"/>
          <w:szCs w:val="22"/>
        </w:rPr>
      </w:pPr>
      <w:r>
        <w:rPr>
          <w:sz w:val="22"/>
          <w:szCs w:val="22"/>
        </w:rPr>
        <w:t xml:space="preserve">Lynn Vickery ( Director )   </w:t>
      </w:r>
    </w:p>
    <w:p>
      <w:pPr>
        <w:pStyle w:val="Normal"/>
        <w:rPr>
          <w:sz w:val="22"/>
          <w:szCs w:val="22"/>
        </w:rPr>
      </w:pPr>
      <w:r>
        <w:rPr>
          <w:sz w:val="22"/>
          <w:szCs w:val="22"/>
        </w:rPr>
        <w:t xml:space="preserve">Ellen Adams  ( Director / Shop Manager )   </w:t>
      </w:r>
    </w:p>
    <w:p>
      <w:pPr>
        <w:pStyle w:val="Normal"/>
        <w:rPr>
          <w:sz w:val="22"/>
          <w:szCs w:val="22"/>
        </w:rPr>
      </w:pPr>
      <w:r>
        <w:rPr>
          <w:sz w:val="22"/>
          <w:szCs w:val="22"/>
        </w:rPr>
        <w:t>Caroline Fletcher  ( Secretary )</w:t>
      </w:r>
    </w:p>
    <w:p>
      <w:pPr>
        <w:pStyle w:val="Normal"/>
        <w:rPr>
          <w:sz w:val="22"/>
          <w:szCs w:val="22"/>
        </w:rPr>
      </w:pPr>
      <w:r>
        <w:rPr>
          <w:sz w:val="22"/>
          <w:szCs w:val="22"/>
        </w:rPr>
      </w:r>
    </w:p>
    <w:p>
      <w:pPr>
        <w:pStyle w:val="Normal"/>
        <w:rPr>
          <w:sz w:val="22"/>
          <w:szCs w:val="22"/>
        </w:rPr>
      </w:pPr>
      <w:r>
        <w:rPr>
          <w:sz w:val="22"/>
          <w:szCs w:val="22"/>
        </w:rPr>
        <w:t>Janet Lockett</w:t>
        <w:tab/>
        <w:t xml:space="preserve">  Ian Court    Gill Kennedy    Margaret Bass    Jenny Pullinger  </w:t>
      </w:r>
    </w:p>
    <w:p>
      <w:pPr>
        <w:pStyle w:val="Normal"/>
        <w:rPr>
          <w:sz w:val="22"/>
          <w:szCs w:val="22"/>
        </w:rPr>
      </w:pPr>
      <w:r>
        <w:rPr>
          <w:sz w:val="22"/>
          <w:szCs w:val="22"/>
        </w:rPr>
      </w:r>
    </w:p>
    <w:p>
      <w:pPr>
        <w:pStyle w:val="Normal"/>
        <w:rPr>
          <w:sz w:val="22"/>
          <w:szCs w:val="22"/>
        </w:rPr>
      </w:pPr>
      <w:r>
        <w:rPr>
          <w:sz w:val="22"/>
          <w:szCs w:val="22"/>
          <w:u w:val="single"/>
        </w:rPr>
        <w:t>Apologies</w:t>
      </w:r>
    </w:p>
    <w:p>
      <w:pPr>
        <w:pStyle w:val="Normal"/>
        <w:rPr>
          <w:sz w:val="22"/>
          <w:szCs w:val="22"/>
        </w:rPr>
      </w:pPr>
      <w:r>
        <w:rPr>
          <w:sz w:val="22"/>
          <w:szCs w:val="22"/>
        </w:rPr>
        <w:t>Fiona Harvey</w:t>
        <w:tab/>
        <w:t xml:space="preserve">   Arthur Tinsley   Teresa Colrein    Phil Loynes   Sally Loynes  </w:t>
        <w:tab/>
        <w:tab/>
      </w:r>
    </w:p>
    <w:p>
      <w:pPr>
        <w:pStyle w:val="Normal"/>
        <w:rPr>
          <w:sz w:val="22"/>
          <w:szCs w:val="22"/>
        </w:rPr>
      </w:pPr>
      <w:r>
        <w:rPr>
          <w:sz w:val="22"/>
          <w:szCs w:val="22"/>
        </w:rPr>
        <w:t xml:space="preserve">Bryan Pullinger welcomed everyone to this Zoom AGM. </w:t>
      </w:r>
    </w:p>
    <w:p>
      <w:pPr>
        <w:pStyle w:val="Normal"/>
        <w:rPr>
          <w:sz w:val="22"/>
          <w:szCs w:val="22"/>
        </w:rPr>
      </w:pPr>
      <w:r>
        <w:rPr>
          <w:sz w:val="22"/>
          <w:szCs w:val="22"/>
        </w:rPr>
        <w:t>He thanked Claire Kennedy, Accountant for setting up the meeting and Ian Court for his technical support.</w:t>
      </w:r>
    </w:p>
    <w:p>
      <w:pPr>
        <w:pStyle w:val="Normal"/>
        <w:rPr>
          <w:sz w:val="22"/>
          <w:szCs w:val="22"/>
          <w:u w:val="single"/>
        </w:rPr>
      </w:pPr>
      <w:r>
        <w:rPr>
          <w:sz w:val="22"/>
          <w:szCs w:val="22"/>
          <w:u w:val="single"/>
        </w:rPr>
      </w:r>
    </w:p>
    <w:p>
      <w:pPr>
        <w:pStyle w:val="Normal"/>
        <w:rPr>
          <w:sz w:val="22"/>
          <w:szCs w:val="22"/>
        </w:rPr>
      </w:pPr>
      <w:r>
        <w:rPr>
          <w:sz w:val="22"/>
          <w:szCs w:val="22"/>
          <w:u w:val="single"/>
        </w:rPr>
        <w:t>Minutes of the AGM held on Thursday March 11</w:t>
      </w:r>
      <w:r>
        <w:rPr>
          <w:sz w:val="22"/>
          <w:szCs w:val="22"/>
          <w:u w:val="single"/>
          <w:vertAlign w:val="superscript"/>
        </w:rPr>
        <w:t>th</w:t>
      </w:r>
      <w:r>
        <w:rPr>
          <w:sz w:val="22"/>
          <w:szCs w:val="22"/>
          <w:u w:val="single"/>
        </w:rPr>
        <w:t xml:space="preserve"> 2021</w:t>
      </w:r>
    </w:p>
    <w:p>
      <w:pPr>
        <w:pStyle w:val="Normal"/>
        <w:rPr>
          <w:sz w:val="22"/>
          <w:szCs w:val="22"/>
        </w:rPr>
      </w:pPr>
      <w:r>
        <w:rPr>
          <w:sz w:val="22"/>
          <w:szCs w:val="22"/>
        </w:rPr>
        <w:t>These were approved</w:t>
      </w:r>
      <w:r>
        <w:rPr>
          <w:sz w:val="22"/>
          <w:szCs w:val="22"/>
          <w:u w:val="single"/>
        </w:rPr>
        <w:t xml:space="preserve"> </w:t>
      </w:r>
      <w:r>
        <w:rPr>
          <w:sz w:val="22"/>
          <w:szCs w:val="22"/>
        </w:rPr>
        <w:t>and signed by Bryan Pullinger.</w:t>
      </w:r>
    </w:p>
    <w:p>
      <w:pPr>
        <w:pStyle w:val="Normal"/>
        <w:rPr>
          <w:sz w:val="22"/>
          <w:szCs w:val="22"/>
        </w:rPr>
      </w:pPr>
      <w:r>
        <w:rPr>
          <w:sz w:val="22"/>
          <w:szCs w:val="22"/>
        </w:rPr>
        <w:t>They had been distributed earlier and taken as read.</w:t>
      </w:r>
    </w:p>
    <w:p>
      <w:pPr>
        <w:pStyle w:val="Normal"/>
        <w:rPr>
          <w:sz w:val="22"/>
          <w:szCs w:val="22"/>
        </w:rPr>
      </w:pPr>
      <w:r>
        <w:rPr>
          <w:sz w:val="22"/>
          <w:szCs w:val="22"/>
        </w:rPr>
        <w:t>Proposed</w:t>
        <w:tab/>
        <w:t>-</w:t>
        <w:tab/>
        <w:t>Rosalie Dunn</w:t>
        <w:tab/>
        <w:tab/>
        <w:t>Seconded</w:t>
        <w:tab/>
        <w:t>-</w:t>
        <w:tab/>
        <w:t xml:space="preserve">Lynn Vickery </w:t>
      </w:r>
    </w:p>
    <w:p>
      <w:pPr>
        <w:pStyle w:val="Normal"/>
        <w:rPr>
          <w:sz w:val="22"/>
          <w:szCs w:val="22"/>
        </w:rPr>
      </w:pPr>
      <w:r>
        <w:rPr>
          <w:sz w:val="22"/>
          <w:szCs w:val="22"/>
        </w:rPr>
        <w:t xml:space="preserve">Agreed by a show of hands. </w:t>
      </w:r>
    </w:p>
    <w:p>
      <w:pPr>
        <w:pStyle w:val="Normal"/>
        <w:rPr>
          <w:sz w:val="22"/>
          <w:szCs w:val="22"/>
          <w:u w:val="single"/>
        </w:rPr>
      </w:pPr>
      <w:r>
        <w:rPr>
          <w:sz w:val="22"/>
          <w:szCs w:val="22"/>
          <w:u w:val="single"/>
        </w:rPr>
      </w:r>
    </w:p>
    <w:p>
      <w:pPr>
        <w:pStyle w:val="Normal"/>
        <w:rPr>
          <w:sz w:val="22"/>
          <w:szCs w:val="22"/>
        </w:rPr>
      </w:pPr>
      <w:r>
        <w:rPr>
          <w:sz w:val="22"/>
          <w:szCs w:val="22"/>
          <w:u w:val="single"/>
        </w:rPr>
        <w:t>Matters arising from March 11</w:t>
      </w:r>
      <w:r>
        <w:rPr>
          <w:sz w:val="22"/>
          <w:szCs w:val="22"/>
          <w:u w:val="single"/>
          <w:vertAlign w:val="superscript"/>
        </w:rPr>
        <w:t>th</w:t>
      </w:r>
      <w:r>
        <w:rPr>
          <w:sz w:val="22"/>
          <w:szCs w:val="22"/>
          <w:u w:val="single"/>
        </w:rPr>
        <w:t xml:space="preserve"> AGM 2021</w:t>
      </w:r>
    </w:p>
    <w:p>
      <w:pPr>
        <w:pStyle w:val="Normal"/>
        <w:rPr>
          <w:sz w:val="22"/>
          <w:szCs w:val="22"/>
        </w:rPr>
      </w:pPr>
      <w:r>
        <w:rPr>
          <w:sz w:val="22"/>
          <w:szCs w:val="22"/>
        </w:rPr>
        <w:t xml:space="preserve">There were no matters outstanding. </w:t>
      </w:r>
    </w:p>
    <w:p>
      <w:pPr>
        <w:pStyle w:val="Normal"/>
        <w:rPr>
          <w:sz w:val="22"/>
          <w:szCs w:val="22"/>
          <w:u w:val="single"/>
        </w:rPr>
      </w:pPr>
      <w:r>
        <w:rPr>
          <w:sz w:val="22"/>
          <w:szCs w:val="22"/>
          <w:u w:val="single"/>
        </w:rPr>
      </w:r>
    </w:p>
    <w:p>
      <w:pPr>
        <w:pStyle w:val="Normal"/>
        <w:rPr>
          <w:sz w:val="22"/>
          <w:szCs w:val="22"/>
        </w:rPr>
      </w:pPr>
      <w:r>
        <w:rPr>
          <w:sz w:val="22"/>
          <w:szCs w:val="22"/>
          <w:u w:val="single"/>
        </w:rPr>
        <w:t>Chairperson’s Report</w:t>
      </w:r>
    </w:p>
    <w:p>
      <w:pPr>
        <w:pStyle w:val="Normal"/>
        <w:rPr>
          <w:sz w:val="22"/>
          <w:szCs w:val="22"/>
        </w:rPr>
      </w:pPr>
      <w:r>
        <w:rPr>
          <w:sz w:val="22"/>
          <w:szCs w:val="22"/>
        </w:rPr>
        <w:t>This had been distributed earlier and taken as read.</w:t>
      </w:r>
    </w:p>
    <w:p>
      <w:pPr>
        <w:pStyle w:val="Normal"/>
        <w:rPr>
          <w:sz w:val="22"/>
          <w:szCs w:val="22"/>
        </w:rPr>
      </w:pPr>
      <w:r>
        <w:rPr>
          <w:sz w:val="22"/>
          <w:szCs w:val="22"/>
        </w:rPr>
        <w:t>Bryan read his report, stating that as we continued living with Covid and restrictions, the shop remained open each morning.</w:t>
      </w:r>
    </w:p>
    <w:p>
      <w:pPr>
        <w:pStyle w:val="Normal"/>
        <w:rPr>
          <w:sz w:val="22"/>
          <w:szCs w:val="22"/>
        </w:rPr>
      </w:pPr>
      <w:r>
        <w:rPr>
          <w:sz w:val="22"/>
          <w:szCs w:val="22"/>
        </w:rPr>
        <w:t xml:space="preserve">Thanks to all the volunteers , especially the young people who stepped in during the first lockdown to keep the shop open and also deliver goods to many vulnerable villagers. </w:t>
      </w:r>
    </w:p>
    <w:p>
      <w:pPr>
        <w:pStyle w:val="Normal"/>
        <w:rPr>
          <w:sz w:val="22"/>
          <w:szCs w:val="22"/>
        </w:rPr>
      </w:pPr>
      <w:r>
        <w:rPr>
          <w:sz w:val="22"/>
          <w:szCs w:val="22"/>
        </w:rPr>
        <w:t>Thanks also to the customers who have supported the shop and observed the Covid regulations.</w:t>
      </w:r>
    </w:p>
    <w:p>
      <w:pPr>
        <w:pStyle w:val="Normal"/>
        <w:rPr>
          <w:sz w:val="22"/>
          <w:szCs w:val="22"/>
        </w:rPr>
      </w:pPr>
      <w:r>
        <w:rPr>
          <w:sz w:val="22"/>
          <w:szCs w:val="22"/>
        </w:rPr>
        <w:t>The full report can be found within the portfolio of reports</w:t>
      </w:r>
    </w:p>
    <w:p>
      <w:pPr>
        <w:pStyle w:val="Normal"/>
        <w:rPr>
          <w:sz w:val="22"/>
          <w:szCs w:val="22"/>
        </w:rPr>
      </w:pPr>
      <w:r>
        <w:rPr>
          <w:sz w:val="22"/>
          <w:szCs w:val="22"/>
        </w:rPr>
      </w:r>
    </w:p>
    <w:p>
      <w:pPr>
        <w:pStyle w:val="Normal"/>
        <w:rPr>
          <w:sz w:val="22"/>
          <w:szCs w:val="22"/>
        </w:rPr>
      </w:pPr>
      <w:r>
        <w:rPr>
          <w:sz w:val="22"/>
          <w:szCs w:val="22"/>
          <w:u w:val="single"/>
        </w:rPr>
        <w:t>Treasurer’s Report and Presentation of Accounts for year ending 31/3/2021</w:t>
      </w:r>
    </w:p>
    <w:p>
      <w:pPr>
        <w:pStyle w:val="Normal"/>
        <w:rPr>
          <w:sz w:val="22"/>
          <w:szCs w:val="22"/>
        </w:rPr>
      </w:pPr>
      <w:r>
        <w:rPr>
          <w:sz w:val="22"/>
          <w:szCs w:val="22"/>
        </w:rPr>
        <w:t xml:space="preserve">These had been distributed earlier. </w:t>
      </w:r>
    </w:p>
    <w:p>
      <w:pPr>
        <w:pStyle w:val="Normal"/>
        <w:rPr>
          <w:sz w:val="22"/>
          <w:szCs w:val="22"/>
        </w:rPr>
      </w:pPr>
      <w:r>
        <w:rPr>
          <w:sz w:val="22"/>
          <w:szCs w:val="22"/>
        </w:rPr>
        <w:t xml:space="preserve">The report highlighted the purchase of a Clover card machine which allowed the shop to take card payments. This was possible with a grant of £500 and the machine has since been invaluable. </w:t>
      </w:r>
    </w:p>
    <w:p>
      <w:pPr>
        <w:pStyle w:val="Normal"/>
        <w:rPr>
          <w:sz w:val="22"/>
          <w:szCs w:val="22"/>
        </w:rPr>
      </w:pPr>
      <w:r>
        <w:rPr>
          <w:sz w:val="22"/>
          <w:szCs w:val="22"/>
        </w:rPr>
        <w:t>Stock management continues to be closely monitored and where wasteage does occur it is written down and included in the monthly financial figures.</w:t>
      </w:r>
    </w:p>
    <w:p>
      <w:pPr>
        <w:pStyle w:val="Normal"/>
        <w:rPr>
          <w:sz w:val="22"/>
          <w:szCs w:val="22"/>
        </w:rPr>
      </w:pPr>
      <w:r>
        <w:rPr>
          <w:sz w:val="22"/>
          <w:szCs w:val="22"/>
        </w:rPr>
        <w:t>We were fortunate to be granted a sum of £10,000 from Cornwall County Council for any loss of takings due to the pandemic.</w:t>
      </w:r>
    </w:p>
    <w:p>
      <w:pPr>
        <w:pStyle w:val="Normal"/>
        <w:rPr>
          <w:sz w:val="22"/>
          <w:szCs w:val="22"/>
        </w:rPr>
      </w:pPr>
      <w:r>
        <w:rPr>
          <w:sz w:val="22"/>
          <w:szCs w:val="22"/>
        </w:rPr>
        <w:t xml:space="preserve">The shop continues to be well maintained, cared for and welcoming to both local customers and visitors. </w:t>
      </w:r>
    </w:p>
    <w:p>
      <w:pPr>
        <w:pStyle w:val="Normal"/>
        <w:rPr>
          <w:sz w:val="22"/>
          <w:szCs w:val="22"/>
        </w:rPr>
      </w:pPr>
      <w:r>
        <w:rPr>
          <w:sz w:val="22"/>
          <w:szCs w:val="22"/>
        </w:rPr>
        <w:t xml:space="preserve">The full report can be found within the portfolio of reports. </w:t>
      </w:r>
    </w:p>
    <w:p>
      <w:pPr>
        <w:pStyle w:val="Normal"/>
        <w:rPr>
          <w:sz w:val="22"/>
          <w:szCs w:val="22"/>
        </w:rPr>
      </w:pPr>
      <w:r>
        <w:rPr>
          <w:sz w:val="22"/>
          <w:szCs w:val="22"/>
        </w:rPr>
      </w:r>
    </w:p>
    <w:p>
      <w:pPr>
        <w:pStyle w:val="Normal"/>
        <w:rPr>
          <w:sz w:val="22"/>
          <w:szCs w:val="22"/>
        </w:rPr>
      </w:pPr>
      <w:r>
        <w:rPr>
          <w:sz w:val="22"/>
          <w:szCs w:val="22"/>
          <w:u w:val="single"/>
        </w:rPr>
        <w:t>Acceptance of Accounts for the year ended 31/3/2021</w:t>
      </w:r>
    </w:p>
    <w:p>
      <w:pPr>
        <w:pStyle w:val="Normal"/>
        <w:rPr>
          <w:sz w:val="22"/>
          <w:szCs w:val="22"/>
        </w:rPr>
      </w:pPr>
      <w:r>
        <w:rPr>
          <w:sz w:val="22"/>
          <w:szCs w:val="22"/>
        </w:rPr>
        <w:t>Proposed</w:t>
        <w:tab/>
        <w:t>-</w:t>
        <w:tab/>
        <w:t>Diane Taylor</w:t>
        <w:tab/>
        <w:tab/>
        <w:t>Seconded</w:t>
        <w:tab/>
        <w:t>-</w:t>
        <w:tab/>
        <w:t xml:space="preserve">Jenny Pullinger </w:t>
      </w:r>
    </w:p>
    <w:p>
      <w:pPr>
        <w:pStyle w:val="Normal"/>
        <w:rPr>
          <w:sz w:val="22"/>
          <w:szCs w:val="22"/>
        </w:rPr>
      </w:pPr>
      <w:r>
        <w:rPr>
          <w:sz w:val="22"/>
          <w:szCs w:val="22"/>
        </w:rPr>
        <w:t>Agreed by a show of hands.</w:t>
      </w:r>
    </w:p>
    <w:p>
      <w:pPr>
        <w:pStyle w:val="Normal"/>
        <w:rPr>
          <w:sz w:val="22"/>
          <w:szCs w:val="22"/>
        </w:rPr>
      </w:pPr>
      <w:r>
        <w:rPr>
          <w:sz w:val="22"/>
          <w:szCs w:val="22"/>
        </w:rPr>
        <w:t>These Accounts will be forwarded by our Accountant to Companies House.</w:t>
      </w:r>
    </w:p>
    <w:p>
      <w:pPr>
        <w:pStyle w:val="Normal"/>
        <w:rPr>
          <w:sz w:val="22"/>
          <w:szCs w:val="22"/>
        </w:rPr>
      </w:pPr>
      <w:r>
        <w:rPr>
          <w:sz w:val="22"/>
          <w:szCs w:val="22"/>
        </w:rPr>
      </w:r>
    </w:p>
    <w:p>
      <w:pPr>
        <w:pStyle w:val="Normal"/>
        <w:rPr>
          <w:sz w:val="22"/>
          <w:szCs w:val="22"/>
        </w:rPr>
      </w:pPr>
      <w:r>
        <w:rPr>
          <w:sz w:val="22"/>
          <w:szCs w:val="22"/>
          <w:u w:val="single"/>
        </w:rPr>
        <w:t>Directorship – period 1/4/2020 to 31/3/2021</w:t>
      </w:r>
    </w:p>
    <w:p>
      <w:pPr>
        <w:pStyle w:val="Normal"/>
        <w:rPr>
          <w:sz w:val="22"/>
          <w:szCs w:val="22"/>
        </w:rPr>
      </w:pPr>
      <w:r>
        <w:rPr>
          <w:sz w:val="22"/>
          <w:szCs w:val="22"/>
        </w:rPr>
        <w:t>During this period, Peter McLaren and Fiona Babbage resigned.</w:t>
      </w:r>
    </w:p>
    <w:p>
      <w:pPr>
        <w:pStyle w:val="Normal"/>
        <w:rPr>
          <w:sz w:val="22"/>
          <w:szCs w:val="22"/>
        </w:rPr>
      </w:pPr>
      <w:r>
        <w:rPr>
          <w:sz w:val="22"/>
          <w:szCs w:val="22"/>
        </w:rPr>
        <w:t>Diane Taylor, Ian Court and Ellen Adams were appointed as Directors.</w:t>
      </w:r>
    </w:p>
    <w:p>
      <w:pPr>
        <w:pStyle w:val="Normal"/>
        <w:rPr>
          <w:sz w:val="22"/>
          <w:szCs w:val="22"/>
        </w:rPr>
      </w:pPr>
      <w:r>
        <w:rPr>
          <w:sz w:val="22"/>
          <w:szCs w:val="22"/>
        </w:rPr>
        <w:t>At this point, Caroline took the chair to ask each Director if they were willing to continue. Lynn Vickery, Rosalie Dunn, Berenice Earnshaw, Diane Taylor and Ellen Adams, stated they would continue as Directors.</w:t>
      </w:r>
    </w:p>
    <w:p>
      <w:pPr>
        <w:pStyle w:val="Normal"/>
        <w:rPr>
          <w:sz w:val="22"/>
          <w:szCs w:val="22"/>
        </w:rPr>
      </w:pPr>
      <w:r>
        <w:rPr>
          <w:sz w:val="22"/>
          <w:szCs w:val="22"/>
        </w:rPr>
        <w:t>Bryan Pullinger then read his statement of resignation. This statement will be filed with the Minutes of this AGM.</w:t>
      </w:r>
    </w:p>
    <w:p>
      <w:pPr>
        <w:pStyle w:val="Normal"/>
        <w:rPr>
          <w:sz w:val="22"/>
          <w:szCs w:val="22"/>
        </w:rPr>
      </w:pPr>
      <w:r>
        <w:rPr>
          <w:sz w:val="22"/>
          <w:szCs w:val="22"/>
        </w:rPr>
        <w:t>Caroline then read a statement on behalf of Ellen, thanking Bryan for his dedicated service of over 10years to the shop.</w:t>
      </w:r>
    </w:p>
    <w:p>
      <w:pPr>
        <w:pStyle w:val="Normal"/>
        <w:rPr>
          <w:sz w:val="22"/>
          <w:szCs w:val="22"/>
        </w:rPr>
      </w:pPr>
      <w:r>
        <w:rPr>
          <w:sz w:val="22"/>
          <w:szCs w:val="22"/>
        </w:rPr>
        <w:t xml:space="preserve">This statement will be filed with the Minutes of the AGM. </w:t>
      </w:r>
    </w:p>
    <w:p>
      <w:pPr>
        <w:pStyle w:val="Normal"/>
        <w:rPr>
          <w:sz w:val="22"/>
          <w:szCs w:val="22"/>
        </w:rPr>
      </w:pPr>
      <w:r>
        <w:rPr>
          <w:sz w:val="22"/>
          <w:szCs w:val="22"/>
        </w:rPr>
        <w:t xml:space="preserve">Jenny Pullinger then spoke to support Bryan’s resignation, as after many years he is ready to step down from responsibilities with the shop and other charities. </w:t>
      </w:r>
    </w:p>
    <w:p>
      <w:pPr>
        <w:pStyle w:val="Normal"/>
        <w:rPr>
          <w:sz w:val="22"/>
          <w:szCs w:val="22"/>
        </w:rPr>
      </w:pPr>
      <w:r>
        <w:rPr>
          <w:sz w:val="22"/>
          <w:szCs w:val="22"/>
        </w:rPr>
      </w:r>
    </w:p>
    <w:p>
      <w:pPr>
        <w:pStyle w:val="Normal"/>
        <w:rPr>
          <w:sz w:val="22"/>
          <w:szCs w:val="22"/>
        </w:rPr>
      </w:pPr>
      <w:r>
        <w:rPr>
          <w:sz w:val="22"/>
          <w:szCs w:val="22"/>
          <w:u w:val="single"/>
        </w:rPr>
        <w:t>Responses to Questions raised in advance of the AGM ( by November 26</w:t>
      </w:r>
      <w:r>
        <w:rPr>
          <w:sz w:val="22"/>
          <w:szCs w:val="22"/>
          <w:u w:val="single"/>
          <w:vertAlign w:val="superscript"/>
        </w:rPr>
        <w:t>th</w:t>
      </w:r>
      <w:r>
        <w:rPr>
          <w:sz w:val="22"/>
          <w:szCs w:val="22"/>
          <w:u w:val="single"/>
        </w:rPr>
        <w:t xml:space="preserve">  2021 )</w:t>
      </w:r>
    </w:p>
    <w:p>
      <w:pPr>
        <w:pStyle w:val="Normal"/>
        <w:rPr>
          <w:sz w:val="22"/>
          <w:szCs w:val="22"/>
        </w:rPr>
      </w:pPr>
      <w:r>
        <w:rPr>
          <w:sz w:val="22"/>
          <w:szCs w:val="22"/>
        </w:rPr>
        <w:t>There were no questions.</w:t>
      </w:r>
    </w:p>
    <w:p>
      <w:pPr>
        <w:pStyle w:val="Normal"/>
        <w:rPr>
          <w:sz w:val="22"/>
          <w:szCs w:val="22"/>
        </w:rPr>
      </w:pPr>
      <w:r>
        <w:rPr>
          <w:sz w:val="22"/>
          <w:szCs w:val="22"/>
        </w:rPr>
      </w:r>
    </w:p>
    <w:p>
      <w:pPr>
        <w:pStyle w:val="Normal"/>
        <w:rPr>
          <w:sz w:val="22"/>
          <w:szCs w:val="22"/>
        </w:rPr>
      </w:pPr>
      <w:r>
        <w:rPr>
          <w:sz w:val="22"/>
          <w:szCs w:val="22"/>
        </w:rPr>
        <w:t xml:space="preserve">Bryan then spoke to Gill Kennedy and Rosalie Dunn to give thanks to their late husbands for the support and advice given by Chris Kennedy and David Dunn over many years, which had been invaluable. </w:t>
      </w:r>
    </w:p>
    <w:p>
      <w:pPr>
        <w:pStyle w:val="Normal"/>
        <w:rPr>
          <w:sz w:val="22"/>
          <w:szCs w:val="22"/>
        </w:rPr>
      </w:pPr>
      <w:r>
        <w:rPr>
          <w:sz w:val="22"/>
          <w:szCs w:val="22"/>
        </w:rPr>
      </w:r>
    </w:p>
    <w:p>
      <w:pPr>
        <w:pStyle w:val="Normal"/>
        <w:rPr>
          <w:sz w:val="22"/>
          <w:szCs w:val="22"/>
        </w:rPr>
      </w:pPr>
      <w:r>
        <w:rPr>
          <w:sz w:val="22"/>
          <w:szCs w:val="22"/>
          <w:u w:val="single"/>
        </w:rPr>
        <w:t>Proposed date of next AGM</w:t>
      </w:r>
      <w:r>
        <w:rPr>
          <w:sz w:val="22"/>
          <w:szCs w:val="22"/>
        </w:rPr>
        <w:t xml:space="preserve">  –  Possibly in November 2022.</w:t>
      </w:r>
    </w:p>
    <w:p>
      <w:pPr>
        <w:pStyle w:val="Normal"/>
        <w:rPr>
          <w:sz w:val="22"/>
          <w:szCs w:val="22"/>
        </w:rPr>
      </w:pPr>
      <w:r>
        <w:rPr>
          <w:sz w:val="22"/>
          <w:szCs w:val="22"/>
        </w:rPr>
        <w:t>This will be dependent on any Covid Regulations at that time.</w:t>
      </w:r>
    </w:p>
    <w:p>
      <w:pPr>
        <w:pStyle w:val="Normal"/>
        <w:rPr>
          <w:sz w:val="22"/>
          <w:szCs w:val="22"/>
        </w:rPr>
      </w:pPr>
      <w:r>
        <w:rPr>
          <w:sz w:val="22"/>
          <w:szCs w:val="22"/>
        </w:rPr>
        <w:t>The Accounts have to be submitted to Companies House by December 31</w:t>
      </w:r>
      <w:r>
        <w:rPr>
          <w:sz w:val="22"/>
          <w:szCs w:val="22"/>
          <w:vertAlign w:val="superscript"/>
        </w:rPr>
        <w:t>st</w:t>
      </w:r>
      <w:r>
        <w:rPr>
          <w:sz w:val="22"/>
          <w:szCs w:val="22"/>
        </w:rPr>
        <w:t xml:space="preserve"> 2022.</w:t>
      </w:r>
      <w:bookmarkStart w:id="0" w:name="_GoBack"/>
      <w:bookmarkEnd w:id="0"/>
    </w:p>
    <w:sectPr>
      <w:type w:val="nextPage"/>
      <w:pgSz w:w="11906" w:h="16838"/>
      <w:pgMar w:left="1800" w:right="180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Liberation Sans">
    <w:altName w:val="Arial"/>
    <w:charset w:val="00"/>
    <w:family w:val="swiss"/>
    <w:pitch w:val="variable"/>
  </w:font>
</w:fonts>
</file>

<file path=word/settings.xml><?xml version="1.0" encoding="utf-8"?>
<w:settings xmlns:w="http://schemas.openxmlformats.org/wordprocessingml/2006/main">
  <w:zoom w:percent="130"/>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ＭＳ 明朝" w:cs="" w:asciiTheme="minorHAnsi" w:cstheme="minorBidi" w:eastAsiaTheme="minorEastAsia" w:hAnsiTheme="minorHAnsi"/>
        <w:sz w:val="24"/>
        <w:szCs w:val="24"/>
        <w:lang w:val="en-GB" w:eastAsia="en-US" w:bidi="ar-SA"/>
      </w:rPr>
    </w:rPrDefault>
    <w:pPrDefault>
      <w:pPr>
        <w:suppressAutoHyphens w:val="true"/>
      </w:pPr>
    </w:pPrDefault>
  </w:docDefaults>
  <w:latentStyles w:defLockedState="0" w:defUIPriority="99" w:defSemiHidden="1" w:defUnhideWhenUsed="1" w:defQFormat="0" w:count="276">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before="0" w:after="0"/>
      <w:jc w:val="left"/>
    </w:pPr>
    <w:rPr>
      <w:rFonts w:ascii="Cambria" w:hAnsi="Cambria" w:eastAsia="ＭＳ 明朝" w:cs="" w:asciiTheme="minorHAnsi" w:cstheme="minorBidi" w:eastAsiaTheme="minorEastAsia" w:hAnsiTheme="minorHAnsi"/>
      <w:color w:val="auto"/>
      <w:kern w:val="0"/>
      <w:sz w:val="24"/>
      <w:szCs w:val="24"/>
      <w:lang w:val="en-GB" w:eastAsia="en-US" w:bidi="ar-SA"/>
    </w:rPr>
  </w:style>
  <w:style w:type="character" w:styleId="DefaultParagraphFont" w:default="1">
    <w:name w:val="Default Paragraph Font"/>
    <w:uiPriority w:val="1"/>
    <w:semiHidden/>
    <w:unhideWhenUsed/>
    <w:qFormat/>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lang w:val="zxx" w:eastAsia="zxx" w:bidi="zxx"/>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78</TotalTime>
  <Application>LibreOffice/7.3.2.2$Windows_X86_64 LibreOffice_project/49f2b1bff42cfccbd8f788c8dc32c1c309559be0</Application>
  <AppVersion>15.0000</AppVersion>
  <Pages>2</Pages>
  <Words>628</Words>
  <Characters>3170</Characters>
  <CharactersWithSpaces>3803</CharactersWithSpaces>
  <Paragraphs>55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2021-12-10T18:55:00Z</dcterms:created>
  <dc:creator>Caroline Fletcher</dc:creator>
  <dc:description/>
  <dc:language>en-GB</dc:language>
  <cp:lastModifiedBy/>
  <dcterms:modified xsi:type="dcterms:W3CDTF">2023-06-26T11:32:53Z</dcterms:modified>
  <cp:revision>34</cp:revision>
  <dc:subject/>
  <dc:title/>
</cp:coreProperties>
</file>

<file path=docProps/custom.xml><?xml version="1.0" encoding="utf-8"?>
<Properties xmlns="http://schemas.openxmlformats.org/officeDocument/2006/custom-properties" xmlns:vt="http://schemas.openxmlformats.org/officeDocument/2006/docPropsVTypes"/>
</file>